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D3" w:rsidRPr="00C43BF4" w:rsidRDefault="00135CD3" w:rsidP="00135CD3">
      <w:pPr>
        <w:pStyle w:val="1"/>
        <w:shd w:val="clear" w:color="auto" w:fill="FFFFFF"/>
        <w:spacing w:before="0" w:after="0" w:line="30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r w:rsidRPr="00C43BF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Как </w:t>
      </w:r>
      <w:proofErr w:type="spellStart"/>
      <w:r w:rsidRPr="00C43BF4">
        <w:rPr>
          <w:rFonts w:ascii="Times New Roman" w:hAnsi="Times New Roman" w:cs="Times New Roman"/>
          <w:bCs w:val="0"/>
          <w:color w:val="auto"/>
          <w:sz w:val="28"/>
          <w:szCs w:val="28"/>
        </w:rPr>
        <w:t>волгоградцам</w:t>
      </w:r>
      <w:proofErr w:type="spellEnd"/>
      <w:r w:rsidRPr="00C43BF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защитить недвижимость от мошенничества</w:t>
      </w:r>
    </w:p>
    <w:bookmarkEnd w:id="0"/>
    <w:p w:rsidR="00135CD3" w:rsidRPr="00C43BF4" w:rsidRDefault="00135CD3" w:rsidP="00135CD3">
      <w:pPr>
        <w:pStyle w:val="articledecorationfirst"/>
        <w:shd w:val="clear" w:color="auto" w:fill="FFFFFF"/>
        <w:spacing w:before="0" w:beforeAutospacing="0" w:after="0" w:afterAutospacing="0" w:line="300" w:lineRule="auto"/>
        <w:rPr>
          <w:b/>
          <w:sz w:val="12"/>
          <w:szCs w:val="12"/>
        </w:rPr>
      </w:pPr>
    </w:p>
    <w:p w:rsidR="00135CD3" w:rsidRPr="00C43BF4" w:rsidRDefault="00135CD3" w:rsidP="00135CD3">
      <w:pPr>
        <w:pStyle w:val="articledecorationfirst"/>
        <w:shd w:val="clear" w:color="auto" w:fill="FFFFFF"/>
        <w:spacing w:before="0" w:beforeAutospacing="0" w:after="0" w:afterAutospacing="0" w:line="300" w:lineRule="auto"/>
        <w:rPr>
          <w:b/>
          <w:sz w:val="28"/>
          <w:szCs w:val="28"/>
        </w:rPr>
      </w:pPr>
      <w:r w:rsidRPr="00C43BF4">
        <w:rPr>
          <w:b/>
          <w:sz w:val="28"/>
          <w:szCs w:val="28"/>
        </w:rPr>
        <w:t>Самые распространенные виды мошенничества с недвижимостью – мошенничества с использованием фальшивых доверенностей. Практически все чувствуют себя беззащитными перед мошенниками. Несмотря на это, есть простой и эффективный метод обезопасить себя и свою квартиру - наложить запрет на любые операции с недвижимостью без личного присутствия собственника.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C43BF4">
        <w:rPr>
          <w:sz w:val="28"/>
          <w:szCs w:val="28"/>
        </w:rPr>
        <w:t>Кадастровая палата по Волгоградской области напоминает, что каждый владелец недвижимости может бесплатно подать заявление о невозможности государственной регистрации перехода, ограничения, прекращения права на объект недвижимости без личного участия собственника или его законного представителя.</w:t>
      </w:r>
      <w:r w:rsidRPr="00C43BF4">
        <w:rPr>
          <w:color w:val="000000"/>
          <w:sz w:val="28"/>
          <w:szCs w:val="28"/>
          <w:shd w:val="clear" w:color="auto" w:fill="FFFFFF"/>
        </w:rPr>
        <w:t xml:space="preserve"> </w:t>
      </w:r>
      <w:r w:rsidRPr="00C43BF4">
        <w:rPr>
          <w:sz w:val="28"/>
          <w:szCs w:val="28"/>
        </w:rPr>
        <w:t>Запись о запрете собственника на сделки с его недвижимостью в обязательном порядке вносится в единый государственный реестр недвижимости (ЕГРН).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C43BF4">
        <w:rPr>
          <w:sz w:val="28"/>
          <w:szCs w:val="28"/>
        </w:rPr>
        <w:t>Такая мера предусмотрена федеральным законом «О государственной регистрации недвижимости» и направлена на защиту имущественных прав граждан: она призвана предотвратить деятельность мошенников, действующих по «липовой» доверенности, и совершаемых ими махинаций с недвижимостью.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C43BF4">
        <w:rPr>
          <w:sz w:val="28"/>
          <w:szCs w:val="28"/>
        </w:rPr>
        <w:t>Важно отметить, что представитель по доверенности или арендатор недвижимого имущества такое заявление подать не могут. При подаче заявления о невозможности проведения регистрационных действий без личного участия собственника в ЕГРН будет внесена соответствующая запись в срок не более пяти рабочих дней со дня поступления соответствующего заявления в орган регистрации прав.</w:t>
      </w:r>
    </w:p>
    <w:p w:rsidR="00135CD3" w:rsidRPr="00C43BF4" w:rsidRDefault="00135CD3" w:rsidP="00135CD3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C43BF4">
        <w:rPr>
          <w:sz w:val="28"/>
          <w:szCs w:val="28"/>
        </w:rPr>
        <w:t>Услуга по внесению в ЕГРН сведений о запрете на сделки без личного участия оказывается бесплатно. Подать заявление о невозможности государственной регистрации перехода, прекращения, ограничения права и обременения объекта недвижимости без его личного участия можно через «Личный кабинет правообладателя» на портале Росреестра или в МФЦ.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proofErr w:type="gramStart"/>
      <w:r w:rsidRPr="00135CD3">
        <w:rPr>
          <w:rFonts w:ascii="Times New Roman" w:hAnsi="Times New Roman" w:cs="Times New Roman"/>
          <w:sz w:val="24"/>
          <w:szCs w:val="18"/>
        </w:rPr>
        <w:t>Ответственный</w:t>
      </w:r>
      <w:proofErr w:type="gramEnd"/>
      <w:r w:rsidRPr="00135CD3">
        <w:rPr>
          <w:rFonts w:ascii="Times New Roman" w:hAnsi="Times New Roman" w:cs="Times New Roman"/>
          <w:sz w:val="24"/>
          <w:szCs w:val="18"/>
        </w:rPr>
        <w:t xml:space="preserve"> за взаимодействие 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>Кадастровой палаты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по Волгоградской области 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со средствами массовой информации                              </w:t>
      </w:r>
      <w:r>
        <w:rPr>
          <w:rFonts w:ascii="Times New Roman" w:hAnsi="Times New Roman" w:cs="Times New Roman"/>
          <w:sz w:val="24"/>
          <w:szCs w:val="18"/>
        </w:rPr>
        <w:t xml:space="preserve">   </w:t>
      </w:r>
      <w:r w:rsidRPr="00135CD3">
        <w:rPr>
          <w:rFonts w:ascii="Times New Roman" w:hAnsi="Times New Roman" w:cs="Times New Roman"/>
          <w:sz w:val="24"/>
          <w:szCs w:val="18"/>
        </w:rPr>
        <w:t xml:space="preserve">                             Елена Золотарева </w:t>
      </w:r>
    </w:p>
    <w:p w:rsidR="00BA100E" w:rsidRPr="00135CD3" w:rsidRDefault="00BA100E">
      <w:pPr>
        <w:rPr>
          <w:rFonts w:ascii="Times New Roman" w:hAnsi="Times New Roman" w:cs="Times New Roman"/>
          <w:sz w:val="32"/>
        </w:rPr>
      </w:pPr>
    </w:p>
    <w:sectPr w:rsidR="00BA100E" w:rsidRPr="0013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35CD3"/>
    <w:rsid w:val="00537617"/>
    <w:rsid w:val="005C74F7"/>
    <w:rsid w:val="00BA100E"/>
    <w:rsid w:val="00C304FF"/>
    <w:rsid w:val="00C51AE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2021-03-10T13:43:00Z</dcterms:created>
  <dcterms:modified xsi:type="dcterms:W3CDTF">2021-03-11T11:49:00Z</dcterms:modified>
</cp:coreProperties>
</file>